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33" w:rsidRPr="00C84833" w:rsidRDefault="00C84833" w:rsidP="00C84833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aps/>
          <w:color w:val="002060"/>
          <w:sz w:val="32"/>
          <w:szCs w:val="32"/>
          <w:lang w:eastAsia="ru-RU"/>
        </w:rPr>
      </w:pPr>
      <w:r w:rsidRPr="00C84833">
        <w:rPr>
          <w:rFonts w:ascii="Verdana" w:eastAsia="Times New Roman" w:hAnsi="Verdana" w:cs="Times New Roman"/>
          <w:b/>
          <w:bCs/>
          <w:caps/>
          <w:color w:val="002060"/>
          <w:sz w:val="32"/>
          <w:szCs w:val="32"/>
          <w:lang w:eastAsia="ru-RU"/>
        </w:rPr>
        <w:t>ГОТОВИМСЯ К ЭКЗАМЕНАМ</w:t>
      </w:r>
    </w:p>
    <w:p w:rsidR="00C84833" w:rsidRPr="00C84833" w:rsidRDefault="00C84833" w:rsidP="00C848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11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9"/>
      </w:tblGrid>
      <w:tr w:rsidR="00C84833" w:rsidRPr="00C84833" w:rsidTr="00C84833">
        <w:tc>
          <w:tcPr>
            <w:tcW w:w="0" w:type="auto"/>
            <w:shd w:val="clear" w:color="auto" w:fill="FFFFFF"/>
            <w:hideMark/>
          </w:tcPr>
          <w:tbl>
            <w:tblPr>
              <w:tblW w:w="103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8"/>
              <w:gridCol w:w="43"/>
              <w:gridCol w:w="43"/>
              <w:gridCol w:w="41"/>
            </w:tblGrid>
            <w:tr w:rsidR="00C84833" w:rsidRPr="00C84833" w:rsidTr="0095353E">
              <w:trPr>
                <w:trHeight w:val="1005"/>
              </w:trPr>
              <w:tc>
                <w:tcPr>
                  <w:tcW w:w="4938" w:type="pct"/>
                  <w:vAlign w:val="center"/>
                  <w:hideMark/>
                </w:tcPr>
                <w:p w:rsidR="00C84833" w:rsidRPr="00C84833" w:rsidRDefault="00C84833" w:rsidP="00C84833">
                  <w:pPr>
                    <w:spacing w:after="29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558BCC"/>
                      <w:sz w:val="29"/>
                      <w:szCs w:val="29"/>
                      <w:lang w:eastAsia="ru-RU"/>
                    </w:rPr>
                  </w:pPr>
                  <w:r w:rsidRPr="00C84833">
                    <w:rPr>
                      <w:rFonts w:ascii="Verdana" w:eastAsia="Times New Roman" w:hAnsi="Verdana" w:cs="Times New Roman"/>
                      <w:b/>
                      <w:bCs/>
                      <w:color w:val="558BCC"/>
                      <w:sz w:val="29"/>
                      <w:szCs w:val="29"/>
                      <w:lang w:eastAsia="ru-RU"/>
                    </w:rPr>
                    <w:t>Н</w:t>
                  </w:r>
                  <w:bookmarkStart w:id="0" w:name="_GoBack"/>
                  <w:bookmarkEnd w:id="0"/>
                  <w:r w:rsidRPr="00C84833">
                    <w:rPr>
                      <w:rFonts w:ascii="Verdana" w:eastAsia="Times New Roman" w:hAnsi="Verdana" w:cs="Times New Roman"/>
                      <w:b/>
                      <w:bCs/>
                      <w:color w:val="558BCC"/>
                      <w:sz w:val="29"/>
                      <w:szCs w:val="29"/>
                      <w:lang w:eastAsia="ru-RU"/>
                    </w:rPr>
                    <w:t>есколько универсальных рецептов для более успешной тактики выполнения тестирования</w:t>
                  </w:r>
                </w:p>
              </w:tc>
              <w:tc>
                <w:tcPr>
                  <w:tcW w:w="21" w:type="pct"/>
                  <w:vAlign w:val="center"/>
                  <w:hideMark/>
                </w:tcPr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" w:type="pct"/>
                  <w:vAlign w:val="center"/>
                  <w:hideMark/>
                </w:tcPr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" w:type="pct"/>
                  <w:vAlign w:val="center"/>
                  <w:hideMark/>
                </w:tcPr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84833" w:rsidRPr="00C84833" w:rsidRDefault="00C84833" w:rsidP="00C84833">
            <w:pPr>
              <w:spacing w:after="0" w:line="270" w:lineRule="atLeast"/>
              <w:jc w:val="both"/>
              <w:rPr>
                <w:rFonts w:ascii="Verdana" w:eastAsia="Times New Roman" w:hAnsi="Verdana" w:cs="Arial"/>
                <w:vanish/>
                <w:color w:val="333333"/>
                <w:sz w:val="16"/>
                <w:szCs w:val="16"/>
                <w:lang w:eastAsia="ru-RU"/>
              </w:rPr>
            </w:pPr>
          </w:p>
          <w:tbl>
            <w:tblPr>
              <w:tblW w:w="1020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C84833" w:rsidRPr="00C84833" w:rsidTr="0095353E">
              <w:trPr>
                <w:trHeight w:val="1845"/>
              </w:trPr>
              <w:tc>
                <w:tcPr>
                  <w:tcW w:w="10206" w:type="dxa"/>
                  <w:hideMark/>
                </w:tcPr>
                <w:p w:rsidR="00C84833" w:rsidRPr="00C84833" w:rsidRDefault="00C84833" w:rsidP="00C84833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84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            </w:r>
                </w:p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  <w:hyperlink r:id="rId5" w:tgtFrame="_self" w:tooltip="http://vsypschool.ucoz.ru/neskolko_universalnykh.doc" w:history="1">
                    <w:r w:rsidRPr="00C84833">
                      <w:rPr>
                        <w:rFonts w:ascii="Verdana" w:eastAsia="Times New Roman" w:hAnsi="Verdana" w:cs="Times New Roman"/>
                        <w:b/>
                        <w:bCs/>
                        <w:color w:val="0069A9"/>
                        <w:sz w:val="20"/>
                        <w:szCs w:val="20"/>
                        <w:u w:val="single"/>
                        <w:lang w:eastAsia="ru-RU"/>
                      </w:rPr>
                      <w:t>Читать полно</w:t>
                    </w:r>
                    <w:r w:rsidRPr="00C84833">
                      <w:rPr>
                        <w:rFonts w:ascii="Verdana" w:eastAsia="Times New Roman" w:hAnsi="Verdana" w:cs="Times New Roman"/>
                        <w:b/>
                        <w:bCs/>
                        <w:color w:val="0069A9"/>
                        <w:sz w:val="20"/>
                        <w:szCs w:val="20"/>
                        <w:u w:val="single"/>
                        <w:lang w:eastAsia="ru-RU"/>
                      </w:rPr>
                      <w:t>с</w:t>
                    </w:r>
                    <w:r w:rsidRPr="00C84833">
                      <w:rPr>
                        <w:rFonts w:ascii="Verdana" w:eastAsia="Times New Roman" w:hAnsi="Verdana" w:cs="Times New Roman"/>
                        <w:b/>
                        <w:bCs/>
                        <w:color w:val="0069A9"/>
                        <w:sz w:val="20"/>
                        <w:szCs w:val="20"/>
                        <w:u w:val="single"/>
                        <w:lang w:eastAsia="ru-RU"/>
                      </w:rPr>
                      <w:t>тью</w:t>
                    </w:r>
                  </w:hyperlink>
                </w:p>
              </w:tc>
            </w:tr>
          </w:tbl>
          <w:p w:rsidR="00C84833" w:rsidRPr="00C84833" w:rsidRDefault="00C84833" w:rsidP="00C84833">
            <w:pPr>
              <w:spacing w:after="0" w:line="270" w:lineRule="atLeast"/>
              <w:jc w:val="both"/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</w:pPr>
            <w:r w:rsidRPr="00C84833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C84833" w:rsidRPr="00C84833" w:rsidTr="00C84833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99"/>
            </w:tblGrid>
            <w:tr w:rsidR="00C84833" w:rsidRPr="00C8483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84833" w:rsidRPr="00C84833" w:rsidRDefault="00C84833" w:rsidP="00C84833">
                  <w:pPr>
                    <w:spacing w:after="240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C84833">
                    <w:rPr>
                      <w:rFonts w:ascii="Verdana" w:eastAsia="Times New Roman" w:hAnsi="Verdana" w:cs="Times New Roman"/>
                      <w:b/>
                      <w:bCs/>
                      <w:color w:val="558BCC"/>
                      <w:sz w:val="29"/>
                      <w:szCs w:val="29"/>
                      <w:lang w:eastAsia="ru-RU"/>
                    </w:rPr>
                    <w:t>Накануне экзамена: полезные советы</w:t>
                  </w:r>
                </w:p>
                <w:tbl>
                  <w:tblPr>
                    <w:tblW w:w="1020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C84833" w:rsidRPr="00C84833" w:rsidTr="0095353E">
                    <w:trPr>
                      <w:trHeight w:val="1830"/>
                    </w:trPr>
                    <w:tc>
                      <w:tcPr>
                        <w:tcW w:w="10206" w:type="dxa"/>
                        <w:hideMark/>
                      </w:tcPr>
                      <w:p w:rsidR="00C84833" w:rsidRPr="00C84833" w:rsidRDefault="00C84833" w:rsidP="00C84833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84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                  </w:r>
                      </w:p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tgtFrame="_self" w:tooltip="http://vsypschool.ucoz.ru/nakanune_ehkzamena.doc" w:history="1">
                          <w:r w:rsidRPr="00C8483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69A9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Читать полностью</w:t>
                          </w:r>
                        </w:hyperlink>
                      </w:p>
                    </w:tc>
                  </w:tr>
                </w:tbl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C84833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tbl>
                  <w:tblPr>
                    <w:tblW w:w="14569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37"/>
                    <w:gridCol w:w="44"/>
                    <w:gridCol w:w="44"/>
                    <w:gridCol w:w="44"/>
                  </w:tblGrid>
                  <w:tr w:rsidR="00C84833" w:rsidRPr="00C84833" w:rsidTr="00C84833">
                    <w:trPr>
                      <w:trHeight w:val="718"/>
                    </w:trPr>
                    <w:tc>
                      <w:tcPr>
                        <w:tcW w:w="4954" w:type="pct"/>
                        <w:vAlign w:val="center"/>
                        <w:hideMark/>
                      </w:tcPr>
                      <w:p w:rsidR="00C84833" w:rsidRPr="00C84833" w:rsidRDefault="00C84833" w:rsidP="00C84833">
                        <w:pPr>
                          <w:spacing w:after="290" w:line="240" w:lineRule="auto"/>
                          <w:jc w:val="both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58BCC"/>
                            <w:sz w:val="29"/>
                            <w:szCs w:val="29"/>
                            <w:lang w:eastAsia="ru-RU"/>
                          </w:rPr>
                        </w:pPr>
                        <w:r w:rsidRPr="00C8483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58BCC"/>
                            <w:sz w:val="29"/>
                            <w:szCs w:val="29"/>
                            <w:lang w:eastAsia="ru-RU"/>
                          </w:rPr>
                          <w:t>Правила самоорганизации внимания</w:t>
                        </w:r>
                      </w:p>
                    </w:tc>
                    <w:tc>
                      <w:tcPr>
                        <w:tcW w:w="15" w:type="pct"/>
                        <w:vAlign w:val="center"/>
                        <w:hideMark/>
                      </w:tcPr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" w:type="pct"/>
                        <w:vAlign w:val="center"/>
                        <w:hideMark/>
                      </w:tcPr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" w:type="pct"/>
                        <w:vAlign w:val="center"/>
                        <w:hideMark/>
                      </w:tcPr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020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C84833" w:rsidRPr="00C84833" w:rsidTr="0095353E">
                    <w:trPr>
                      <w:trHeight w:val="1785"/>
                    </w:trPr>
                    <w:tc>
                      <w:tcPr>
                        <w:tcW w:w="10206" w:type="dxa"/>
                        <w:hideMark/>
                      </w:tcPr>
                      <w:p w:rsidR="00C84833" w:rsidRPr="00C84833" w:rsidRDefault="00C84833" w:rsidP="00C84833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4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  <w:lang w:eastAsia="ru-RU"/>
                          </w:rPr>
                          <w:t>Правило первое.</w:t>
                        </w:r>
                        <w:r w:rsidRPr="00C84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Заранее планируйте свое время так, чтобы в часы занятий вас ничего не отвлекало (визиты товарищей, телефонные звонки).</w:t>
                        </w:r>
                      </w:p>
                      <w:p w:rsidR="00C84833" w:rsidRPr="00C84833" w:rsidRDefault="00C84833" w:rsidP="00C84833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483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FF"/>
                            <w:sz w:val="24"/>
                            <w:szCs w:val="24"/>
                            <w:lang w:eastAsia="ru-RU"/>
                          </w:rPr>
                          <w:t>Правило второе.</w:t>
                        </w:r>
                        <w:r w:rsidRPr="00C84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Приступая к работе, предварительно организуйте свое рабочее место (оно должно быть надлежащим образом оборудовано).</w:t>
                        </w:r>
                      </w:p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self" w:tooltip="http://vsypschool.ucoz.ru/pravilo_samoorganizacii.doc" w:history="1">
                          <w:r w:rsidRPr="00C8483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69A9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Читать полностью</w:t>
                          </w:r>
                        </w:hyperlink>
                      </w:p>
                    </w:tc>
                  </w:tr>
                </w:tbl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C84833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tbl>
                  <w:tblPr>
                    <w:tblW w:w="14599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67"/>
                    <w:gridCol w:w="44"/>
                    <w:gridCol w:w="44"/>
                    <w:gridCol w:w="44"/>
                  </w:tblGrid>
                  <w:tr w:rsidR="00C84833" w:rsidRPr="00C84833" w:rsidTr="00C84833">
                    <w:trPr>
                      <w:trHeight w:val="571"/>
                    </w:trPr>
                    <w:tc>
                      <w:tcPr>
                        <w:tcW w:w="4954" w:type="pct"/>
                        <w:vAlign w:val="center"/>
                        <w:hideMark/>
                      </w:tcPr>
                      <w:p w:rsidR="00C84833" w:rsidRPr="00C84833" w:rsidRDefault="00C84833" w:rsidP="00C84833">
                        <w:pPr>
                          <w:spacing w:after="290" w:line="240" w:lineRule="auto"/>
                          <w:jc w:val="both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58BCC"/>
                            <w:sz w:val="29"/>
                            <w:szCs w:val="29"/>
                            <w:lang w:eastAsia="ru-RU"/>
                          </w:rPr>
                        </w:pPr>
                        <w:r w:rsidRPr="00C84833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558BCC"/>
                            <w:sz w:val="29"/>
                            <w:szCs w:val="29"/>
                            <w:lang w:eastAsia="ru-RU"/>
                          </w:rPr>
                          <w:t>Советы выпускникам: как подготовиться к сдаче экзаменов</w:t>
                        </w:r>
                      </w:p>
                    </w:tc>
                    <w:tc>
                      <w:tcPr>
                        <w:tcW w:w="15" w:type="pct"/>
                        <w:vAlign w:val="center"/>
                        <w:hideMark/>
                      </w:tcPr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" w:type="pct"/>
                        <w:vAlign w:val="center"/>
                        <w:hideMark/>
                      </w:tcPr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" w:type="pct"/>
                        <w:vAlign w:val="center"/>
                        <w:hideMark/>
                      </w:tcPr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10206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C84833" w:rsidRPr="00C84833" w:rsidTr="0095353E">
                    <w:trPr>
                      <w:trHeight w:val="1755"/>
                    </w:trPr>
                    <w:tc>
                      <w:tcPr>
                        <w:tcW w:w="10206" w:type="dxa"/>
                        <w:hideMark/>
                      </w:tcPr>
                      <w:p w:rsidR="00C84833" w:rsidRPr="00C84833" w:rsidRDefault="00C84833" w:rsidP="00C84833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4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                  </w:r>
                      </w:p>
                      <w:p w:rsidR="00C84833" w:rsidRPr="00C84833" w:rsidRDefault="00C84833" w:rsidP="00C84833">
                        <w:pPr>
                          <w:spacing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4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                  </w:r>
                      </w:p>
                      <w:p w:rsidR="00C84833" w:rsidRPr="00C84833" w:rsidRDefault="00C84833" w:rsidP="00C84833">
                        <w:pPr>
                          <w:spacing w:after="0" w:line="240" w:lineRule="auto"/>
                          <w:jc w:val="both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</w:pPr>
                        <w:hyperlink r:id="rId8" w:tgtFrame="_self" w:tooltip="http://vsypschool.ucoz.ru/123.doc" w:history="1">
                          <w:r w:rsidRPr="00C84833"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69A9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Читать полностью</w:t>
                          </w:r>
                        </w:hyperlink>
                      </w:p>
                    </w:tc>
                  </w:tr>
                </w:tbl>
                <w:p w:rsidR="00C84833" w:rsidRPr="00C84833" w:rsidRDefault="00C84833" w:rsidP="00C84833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84833" w:rsidRPr="00C84833" w:rsidRDefault="00C84833" w:rsidP="00C84833">
            <w:pPr>
              <w:spacing w:after="0" w:line="270" w:lineRule="atLeast"/>
              <w:jc w:val="both"/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C49FF" w:rsidRDefault="00DC49FF"/>
    <w:sectPr w:rsidR="00DC49FF" w:rsidSect="009535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BF"/>
    <w:rsid w:val="00130167"/>
    <w:rsid w:val="0095353E"/>
    <w:rsid w:val="00C84833"/>
    <w:rsid w:val="00D574BF"/>
    <w:rsid w:val="00DC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6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7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ypschool.ucoz.ru/12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sypschool.ucoz.ru/pravilo_samoorganizacii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sypschool.ucoz.ru/nakanune_ehkzamena.doc" TargetMode="External"/><Relationship Id="rId5" Type="http://schemas.openxmlformats.org/officeDocument/2006/relationships/hyperlink" Target="http://vsypschool.ucoz.ru/neskolko_universalnykh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2016-02-10T22:01:00Z</dcterms:created>
  <dcterms:modified xsi:type="dcterms:W3CDTF">2016-02-10T22:14:00Z</dcterms:modified>
</cp:coreProperties>
</file>